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DF" w:rsidRDefault="00E330A3" w:rsidP="00E330A3">
      <w:pPr>
        <w:pStyle w:val="1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个人简历</w:t>
      </w:r>
    </w:p>
    <w:p w:rsidR="00925D46" w:rsidRDefault="002919AD" w:rsidP="002919AD">
      <w:pPr>
        <w:ind w:firstLineChars="200" w:firstLine="420"/>
        <w:rPr>
          <w:rFonts w:hint="eastAsia"/>
        </w:rPr>
      </w:pPr>
      <w:r>
        <w:rPr>
          <w:rFonts w:hint="eastAsia"/>
        </w:rPr>
        <w:t>谭新生，现在南京大学物理学院任职副研究员，在于</w:t>
      </w:r>
      <w:proofErr w:type="gramStart"/>
      <w:r>
        <w:rPr>
          <w:rFonts w:hint="eastAsia"/>
        </w:rPr>
        <w:t>扬教授</w:t>
      </w:r>
      <w:proofErr w:type="gramEnd"/>
      <w:r>
        <w:rPr>
          <w:rFonts w:hint="eastAsia"/>
        </w:rPr>
        <w:t>实验室从事固态宏观量子器件的研究工作。</w:t>
      </w:r>
    </w:p>
    <w:p w:rsidR="002919AD" w:rsidRDefault="00E330A3" w:rsidP="002919AD">
      <w:pPr>
        <w:ind w:firstLineChars="200" w:firstLine="420"/>
        <w:rPr>
          <w:rFonts w:hint="eastAsia"/>
        </w:rPr>
      </w:pPr>
      <w:r>
        <w:rPr>
          <w:rFonts w:hint="eastAsia"/>
        </w:rPr>
        <w:t>06</w:t>
      </w:r>
      <w:r>
        <w:rPr>
          <w:rFonts w:hint="eastAsia"/>
        </w:rPr>
        <w:t>年</w:t>
      </w:r>
      <w:r w:rsidR="002919AD">
        <w:rPr>
          <w:rFonts w:hint="eastAsia"/>
        </w:rPr>
        <w:t>南京大学物理学院</w:t>
      </w:r>
      <w:r w:rsidR="00811798">
        <w:rPr>
          <w:rFonts w:hint="eastAsia"/>
        </w:rPr>
        <w:t>应用物理专业毕业，</w:t>
      </w:r>
      <w:r>
        <w:rPr>
          <w:rFonts w:hint="eastAsia"/>
        </w:rPr>
        <w:t>同年</w:t>
      </w:r>
      <w:r w:rsidR="002919AD">
        <w:rPr>
          <w:rFonts w:hint="eastAsia"/>
        </w:rPr>
        <w:t>就读</w:t>
      </w:r>
      <w:r>
        <w:rPr>
          <w:rFonts w:hint="eastAsia"/>
        </w:rPr>
        <w:t>南京大学</w:t>
      </w:r>
      <w:r w:rsidR="002919AD">
        <w:rPr>
          <w:rFonts w:hint="eastAsia"/>
        </w:rPr>
        <w:t>物理学院研究生</w:t>
      </w:r>
      <w:r>
        <w:rPr>
          <w:rFonts w:hint="eastAsia"/>
        </w:rPr>
        <w:t>，师从于扬教授</w:t>
      </w:r>
      <w:r w:rsidR="00925D46">
        <w:rPr>
          <w:rFonts w:hint="eastAsia"/>
        </w:rPr>
        <w:t>。</w:t>
      </w:r>
      <w:r w:rsidR="00260BA7">
        <w:rPr>
          <w:rFonts w:hint="eastAsia"/>
        </w:rPr>
        <w:t>研</w:t>
      </w:r>
      <w:r w:rsidR="00F252C3">
        <w:rPr>
          <w:rFonts w:hint="eastAsia"/>
        </w:rPr>
        <w:t>究生期间的研究领域包括超导量子器件的非线性物理性质，宏观量子相干态</w:t>
      </w:r>
      <w:r w:rsidR="00260BA7">
        <w:rPr>
          <w:rFonts w:hint="eastAsia"/>
        </w:rPr>
        <w:t>的</w:t>
      </w:r>
      <w:r w:rsidR="00F252C3">
        <w:rPr>
          <w:rFonts w:hint="eastAsia"/>
        </w:rPr>
        <w:t>测量等。</w:t>
      </w:r>
      <w:r w:rsidR="002919AD">
        <w:rPr>
          <w:rFonts w:hint="eastAsia"/>
        </w:rPr>
        <w:t>2011</w:t>
      </w:r>
      <w:r w:rsidR="00F252C3">
        <w:rPr>
          <w:rFonts w:hint="eastAsia"/>
        </w:rPr>
        <w:t>年至</w:t>
      </w:r>
      <w:r w:rsidR="00F252C3">
        <w:rPr>
          <w:rFonts w:hint="eastAsia"/>
        </w:rPr>
        <w:t>2014</w:t>
      </w:r>
      <w:r w:rsidR="00F252C3">
        <w:rPr>
          <w:rFonts w:hint="eastAsia"/>
        </w:rPr>
        <w:t>年</w:t>
      </w:r>
      <w:r w:rsidR="002919AD">
        <w:rPr>
          <w:rFonts w:hint="eastAsia"/>
        </w:rPr>
        <w:t>在南京大学物理学院和美国堪萨斯大学（</w:t>
      </w:r>
      <w:r w:rsidR="002919AD">
        <w:rPr>
          <w:rFonts w:hint="eastAsia"/>
        </w:rPr>
        <w:t>University of Kansas</w:t>
      </w:r>
      <w:r w:rsidR="00925D46">
        <w:rPr>
          <w:rFonts w:hint="eastAsia"/>
        </w:rPr>
        <w:t>）进行博士后工作，研究固态量子比特的门操作以及比特</w:t>
      </w:r>
      <w:r w:rsidR="002919AD">
        <w:rPr>
          <w:rFonts w:hint="eastAsia"/>
        </w:rPr>
        <w:t>相干特性的保持。</w:t>
      </w:r>
      <w:r w:rsidR="002919AD">
        <w:rPr>
          <w:rFonts w:hint="eastAsia"/>
        </w:rPr>
        <w:t>2014</w:t>
      </w:r>
      <w:r w:rsidR="002919AD">
        <w:rPr>
          <w:rFonts w:hint="eastAsia"/>
        </w:rPr>
        <w:t>年进入南京大学物理学院科研岗</w:t>
      </w:r>
      <w:r w:rsidR="00925D46">
        <w:rPr>
          <w:rFonts w:hint="eastAsia"/>
        </w:rPr>
        <w:t>位作为</w:t>
      </w:r>
      <w:proofErr w:type="gramStart"/>
      <w:r w:rsidR="00925D46">
        <w:rPr>
          <w:rFonts w:hint="eastAsia"/>
        </w:rPr>
        <w:t>科研</w:t>
      </w:r>
      <w:r w:rsidR="002919AD">
        <w:rPr>
          <w:rFonts w:hint="eastAsia"/>
        </w:rPr>
        <w:t>员</w:t>
      </w:r>
      <w:proofErr w:type="gramEnd"/>
      <w:r w:rsidR="002919AD">
        <w:rPr>
          <w:rFonts w:hint="eastAsia"/>
        </w:rPr>
        <w:t>从事新型</w:t>
      </w:r>
      <w:r w:rsidR="00925D46">
        <w:rPr>
          <w:rFonts w:hint="eastAsia"/>
        </w:rPr>
        <w:t>超导量子器件的研究工作</w:t>
      </w:r>
      <w:r w:rsidR="002919AD">
        <w:rPr>
          <w:rFonts w:hint="eastAsia"/>
        </w:rPr>
        <w:t>。</w:t>
      </w:r>
    </w:p>
    <w:p w:rsidR="00CD30A7" w:rsidRDefault="00CD30A7" w:rsidP="002919AD">
      <w:pPr>
        <w:ind w:firstLineChars="200" w:firstLine="420"/>
        <w:rPr>
          <w:rFonts w:hint="eastAsia"/>
        </w:rPr>
      </w:pPr>
    </w:p>
    <w:p w:rsidR="00CD30A7" w:rsidRDefault="00CD30A7" w:rsidP="00CD30A7">
      <w:pPr>
        <w:pStyle w:val="2"/>
        <w:rPr>
          <w:rFonts w:asciiTheme="minorHAnsi" w:eastAsiaTheme="minorEastAsia" w:hAnsiTheme="minorHAnsi" w:cstheme="minorBidi" w:hint="eastAsia"/>
          <w:b w:val="0"/>
          <w:bCs w:val="0"/>
          <w:sz w:val="21"/>
          <w:szCs w:val="22"/>
        </w:rPr>
      </w:pPr>
    </w:p>
    <w:p w:rsidR="00826BF6" w:rsidRDefault="00826BF6" w:rsidP="00826BF6">
      <w:pPr>
        <w:rPr>
          <w:rFonts w:hint="eastAsia"/>
        </w:rPr>
      </w:pPr>
    </w:p>
    <w:p w:rsidR="001C201B" w:rsidRDefault="001C201B" w:rsidP="00826BF6">
      <w:pPr>
        <w:rPr>
          <w:rFonts w:hint="eastAsia"/>
        </w:rPr>
      </w:pPr>
    </w:p>
    <w:p w:rsidR="001C201B" w:rsidRPr="00826BF6" w:rsidRDefault="001C201B" w:rsidP="00826BF6">
      <w:pPr>
        <w:rPr>
          <w:rFonts w:hint="eastAsia"/>
        </w:rPr>
      </w:pPr>
    </w:p>
    <w:p w:rsidR="00CD30A7" w:rsidRDefault="00CD30A7" w:rsidP="00CD30A7">
      <w:pPr>
        <w:pStyle w:val="a4"/>
        <w:jc w:val="both"/>
        <w:rPr>
          <w:rFonts w:hint="eastAsia"/>
        </w:rPr>
      </w:pPr>
      <w:r>
        <w:rPr>
          <w:rFonts w:hint="eastAsia"/>
        </w:rPr>
        <w:t>标题：</w:t>
      </w:r>
    </w:p>
    <w:p w:rsidR="00CD30A7" w:rsidRPr="00DB03ED" w:rsidRDefault="00CD30A7" w:rsidP="00CD30A7">
      <w:pPr>
        <w:pStyle w:val="a5"/>
        <w:rPr>
          <w:color w:val="000000"/>
          <w:kern w:val="0"/>
          <w:sz w:val="24"/>
          <w:szCs w:val="24"/>
        </w:rPr>
      </w:pPr>
      <w:r w:rsidRPr="00DB03ED">
        <w:rPr>
          <w:kern w:val="0"/>
          <w:sz w:val="24"/>
          <w:szCs w:val="24"/>
        </w:rPr>
        <w:t>Demonstration of Geometric Landau-</w:t>
      </w:r>
      <w:proofErr w:type="spellStart"/>
      <w:r w:rsidRPr="00DB03ED">
        <w:rPr>
          <w:kern w:val="0"/>
          <w:sz w:val="24"/>
          <w:szCs w:val="24"/>
        </w:rPr>
        <w:t>Zener</w:t>
      </w:r>
      <w:proofErr w:type="spellEnd"/>
      <w:r w:rsidRPr="00DB03ED">
        <w:rPr>
          <w:kern w:val="0"/>
          <w:sz w:val="24"/>
          <w:szCs w:val="24"/>
        </w:rPr>
        <w:t xml:space="preserve"> </w:t>
      </w:r>
      <w:proofErr w:type="spellStart"/>
      <w:r w:rsidRPr="00DB03ED">
        <w:rPr>
          <w:kern w:val="0"/>
          <w:sz w:val="24"/>
          <w:szCs w:val="24"/>
        </w:rPr>
        <w:t>Interferometry</w:t>
      </w:r>
      <w:proofErr w:type="spellEnd"/>
      <w:r w:rsidRPr="00DB03ED">
        <w:rPr>
          <w:kern w:val="0"/>
          <w:sz w:val="24"/>
          <w:szCs w:val="24"/>
        </w:rPr>
        <w:t xml:space="preserve"> in a Superconducting </w:t>
      </w:r>
      <w:proofErr w:type="spellStart"/>
      <w:r w:rsidRPr="00DB03ED">
        <w:rPr>
          <w:kern w:val="0"/>
          <w:sz w:val="24"/>
          <w:szCs w:val="24"/>
        </w:rPr>
        <w:t>Qubit</w:t>
      </w:r>
      <w:proofErr w:type="spellEnd"/>
    </w:p>
    <w:p w:rsidR="00CD30A7" w:rsidRPr="00CD30A7" w:rsidRDefault="00CD30A7" w:rsidP="00CD30A7"/>
    <w:p w:rsidR="00E330A3" w:rsidRDefault="00DB03ED" w:rsidP="00E330A3">
      <w:pPr>
        <w:rPr>
          <w:rFonts w:hint="eastAsia"/>
          <w:b/>
          <w:sz w:val="28"/>
          <w:szCs w:val="28"/>
        </w:rPr>
      </w:pPr>
      <w:r w:rsidRPr="00DB03ED">
        <w:rPr>
          <w:rFonts w:hint="eastAsia"/>
          <w:b/>
          <w:sz w:val="28"/>
          <w:szCs w:val="28"/>
        </w:rPr>
        <w:t>摘要：</w:t>
      </w:r>
    </w:p>
    <w:p w:rsidR="00DB03ED" w:rsidRPr="00DB03ED" w:rsidRDefault="00DB03ED" w:rsidP="00DB03ED">
      <w:pPr>
        <w:autoSpaceDE w:val="0"/>
        <w:autoSpaceDN w:val="0"/>
        <w:adjustRightInd w:val="0"/>
        <w:ind w:firstLineChars="100" w:firstLine="241"/>
        <w:rPr>
          <w:rFonts w:ascii="AdvOT483a8203" w:hAnsi="AdvOT483a8203" w:cs="AdvOT483a8203"/>
          <w:b/>
          <w:color w:val="231F20"/>
          <w:kern w:val="0"/>
          <w:sz w:val="24"/>
          <w:szCs w:val="24"/>
        </w:rPr>
      </w:pPr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Geometric quantum manipulation and Landau-</w:t>
      </w:r>
      <w:proofErr w:type="spellStart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Zener</w:t>
      </w:r>
      <w:proofErr w:type="spellEnd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 </w:t>
      </w:r>
      <w:proofErr w:type="spellStart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interferometry</w:t>
      </w:r>
      <w:proofErr w:type="spellEnd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 have been separately explored in</w:t>
      </w:r>
      <w:r>
        <w:rPr>
          <w:rFonts w:ascii="AdvOT483a8203" w:hAnsi="AdvOT483a8203" w:cs="AdvOT483a8203" w:hint="eastAsia"/>
          <w:b/>
          <w:color w:val="231F20"/>
          <w:kern w:val="0"/>
          <w:sz w:val="24"/>
          <w:szCs w:val="24"/>
        </w:rPr>
        <w:t xml:space="preserve"> </w:t>
      </w:r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many quantum systems. In this Letter, we combine these two approaches to study the dynamics of a superconducting</w:t>
      </w:r>
      <w:r>
        <w:rPr>
          <w:rFonts w:ascii="AdvOT483a8203" w:hAnsi="AdvOT483a8203" w:cs="AdvOT483a8203" w:hint="eastAsia"/>
          <w:b/>
          <w:color w:val="231F20"/>
          <w:kern w:val="0"/>
          <w:sz w:val="24"/>
          <w:szCs w:val="24"/>
        </w:rPr>
        <w:t xml:space="preserve"> </w:t>
      </w:r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phase </w:t>
      </w:r>
      <w:proofErr w:type="spellStart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qubit</w:t>
      </w:r>
      <w:proofErr w:type="spellEnd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. We experimentally demonstrate Landau-</w:t>
      </w:r>
      <w:proofErr w:type="spellStart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Zener</w:t>
      </w:r>
      <w:proofErr w:type="spellEnd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 </w:t>
      </w:r>
      <w:proofErr w:type="spellStart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interferometry</w:t>
      </w:r>
      <w:proofErr w:type="spellEnd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 based on the pure</w:t>
      </w:r>
    </w:p>
    <w:p w:rsidR="00DB03ED" w:rsidRPr="00DB03ED" w:rsidRDefault="00DB03ED" w:rsidP="00DB03ED">
      <w:pPr>
        <w:autoSpaceDE w:val="0"/>
        <w:autoSpaceDN w:val="0"/>
        <w:adjustRightInd w:val="0"/>
        <w:rPr>
          <w:rFonts w:ascii="AdvOT483a8203" w:hAnsi="AdvOT483a8203" w:cs="AdvOT483a8203"/>
          <w:b/>
          <w:color w:val="231F20"/>
          <w:kern w:val="0"/>
          <w:sz w:val="24"/>
          <w:szCs w:val="24"/>
        </w:rPr>
      </w:pPr>
      <w:proofErr w:type="gramStart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geometric</w:t>
      </w:r>
      <w:proofErr w:type="gramEnd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 phases in this solid-state </w:t>
      </w:r>
      <w:proofErr w:type="spellStart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qubit</w:t>
      </w:r>
      <w:proofErr w:type="spellEnd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. We observe the interference caused by a pure geometric phase</w:t>
      </w:r>
      <w:r>
        <w:rPr>
          <w:rFonts w:ascii="AdvOT483a8203" w:hAnsi="AdvOT483a8203" w:cs="AdvOT483a8203" w:hint="eastAsia"/>
          <w:b/>
          <w:color w:val="231F20"/>
          <w:kern w:val="0"/>
          <w:sz w:val="24"/>
          <w:szCs w:val="24"/>
        </w:rPr>
        <w:t xml:space="preserve"> </w:t>
      </w:r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accumulated in the evolution between two consecutive Landau-</w:t>
      </w:r>
      <w:proofErr w:type="spellStart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Zener</w:t>
      </w:r>
      <w:proofErr w:type="spellEnd"/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 transitions, while the dynamical</w:t>
      </w:r>
      <w:r>
        <w:rPr>
          <w:rFonts w:ascii="AdvOT483a8203" w:hAnsi="AdvOT483a8203" w:cs="AdvOT483a8203" w:hint="eastAsia"/>
          <w:b/>
          <w:color w:val="231F20"/>
          <w:kern w:val="0"/>
          <w:sz w:val="24"/>
          <w:szCs w:val="24"/>
        </w:rPr>
        <w:t xml:space="preserve"> </w:t>
      </w:r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phase is canceled out by a spin-echo pulse. The full controllability of t</w:t>
      </w:r>
      <w:r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he </w:t>
      </w:r>
      <w:proofErr w:type="spellStart"/>
      <w:r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qubit</w:t>
      </w:r>
      <w:proofErr w:type="spellEnd"/>
      <w:r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 xml:space="preserve"> state as a function of</w:t>
      </w:r>
      <w:r>
        <w:rPr>
          <w:rFonts w:ascii="AdvOT483a8203" w:hAnsi="AdvOT483a8203" w:cs="AdvOT483a8203" w:hint="eastAsia"/>
          <w:b/>
          <w:color w:val="231F20"/>
          <w:kern w:val="0"/>
          <w:sz w:val="24"/>
          <w:szCs w:val="24"/>
        </w:rPr>
        <w:t xml:space="preserve"> </w:t>
      </w:r>
      <w:r w:rsidRPr="00DB03ED">
        <w:rPr>
          <w:rFonts w:ascii="AdvOT483a8203" w:hAnsi="AdvOT483a8203" w:cs="AdvOT483a8203"/>
          <w:b/>
          <w:color w:val="231F20"/>
          <w:kern w:val="0"/>
          <w:sz w:val="24"/>
          <w:szCs w:val="24"/>
        </w:rPr>
        <w:t>the intrinsically robust geometric phase provides a promising approach for quantum state manipulation.</w:t>
      </w:r>
    </w:p>
    <w:p w:rsidR="00DB03ED" w:rsidRPr="00DB03ED" w:rsidRDefault="00DB03ED" w:rsidP="00E330A3">
      <w:pPr>
        <w:rPr>
          <w:b/>
          <w:sz w:val="28"/>
          <w:szCs w:val="28"/>
        </w:rPr>
      </w:pPr>
    </w:p>
    <w:sectPr w:rsidR="00DB03ED" w:rsidRPr="00DB03ED" w:rsidSect="00173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OT483a820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30A3"/>
    <w:rsid w:val="0000584F"/>
    <w:rsid w:val="000203DA"/>
    <w:rsid w:val="00034169"/>
    <w:rsid w:val="00036888"/>
    <w:rsid w:val="00045BBC"/>
    <w:rsid w:val="000575F9"/>
    <w:rsid w:val="00060709"/>
    <w:rsid w:val="00081BD7"/>
    <w:rsid w:val="000D39B2"/>
    <w:rsid w:val="00101FD9"/>
    <w:rsid w:val="0012000F"/>
    <w:rsid w:val="00123BA0"/>
    <w:rsid w:val="00126C01"/>
    <w:rsid w:val="001463D2"/>
    <w:rsid w:val="001730DF"/>
    <w:rsid w:val="00185878"/>
    <w:rsid w:val="001C201B"/>
    <w:rsid w:val="001E316E"/>
    <w:rsid w:val="001E54A4"/>
    <w:rsid w:val="00211ED9"/>
    <w:rsid w:val="00236000"/>
    <w:rsid w:val="00247E90"/>
    <w:rsid w:val="00254D3A"/>
    <w:rsid w:val="00260BA7"/>
    <w:rsid w:val="00280512"/>
    <w:rsid w:val="002919AD"/>
    <w:rsid w:val="002B7297"/>
    <w:rsid w:val="002D4CEA"/>
    <w:rsid w:val="002E74FC"/>
    <w:rsid w:val="002F6ED6"/>
    <w:rsid w:val="003073CD"/>
    <w:rsid w:val="00313934"/>
    <w:rsid w:val="00320B56"/>
    <w:rsid w:val="003338E3"/>
    <w:rsid w:val="00336671"/>
    <w:rsid w:val="00341358"/>
    <w:rsid w:val="00346657"/>
    <w:rsid w:val="00410865"/>
    <w:rsid w:val="00434943"/>
    <w:rsid w:val="004418A5"/>
    <w:rsid w:val="00477D2D"/>
    <w:rsid w:val="004A74A8"/>
    <w:rsid w:val="004C7F0A"/>
    <w:rsid w:val="004E250B"/>
    <w:rsid w:val="00503A44"/>
    <w:rsid w:val="005171CF"/>
    <w:rsid w:val="005330A4"/>
    <w:rsid w:val="005434F0"/>
    <w:rsid w:val="00551812"/>
    <w:rsid w:val="0058627A"/>
    <w:rsid w:val="005B5D17"/>
    <w:rsid w:val="005C505C"/>
    <w:rsid w:val="00600B5D"/>
    <w:rsid w:val="00600CE0"/>
    <w:rsid w:val="006075E2"/>
    <w:rsid w:val="006274E4"/>
    <w:rsid w:val="00677506"/>
    <w:rsid w:val="006A0973"/>
    <w:rsid w:val="006A192D"/>
    <w:rsid w:val="006B1BD0"/>
    <w:rsid w:val="006B6892"/>
    <w:rsid w:val="006B7CC5"/>
    <w:rsid w:val="006D56FE"/>
    <w:rsid w:val="006D71B2"/>
    <w:rsid w:val="006E7D78"/>
    <w:rsid w:val="00701208"/>
    <w:rsid w:val="0070768B"/>
    <w:rsid w:val="007225A1"/>
    <w:rsid w:val="00722E5B"/>
    <w:rsid w:val="007237C3"/>
    <w:rsid w:val="00732F1A"/>
    <w:rsid w:val="0077256C"/>
    <w:rsid w:val="00776D0C"/>
    <w:rsid w:val="00797CEC"/>
    <w:rsid w:val="007B1409"/>
    <w:rsid w:val="007C5B1F"/>
    <w:rsid w:val="007E509B"/>
    <w:rsid w:val="007E78C5"/>
    <w:rsid w:val="00810349"/>
    <w:rsid w:val="00811798"/>
    <w:rsid w:val="00821001"/>
    <w:rsid w:val="00822241"/>
    <w:rsid w:val="00826BF6"/>
    <w:rsid w:val="0082753E"/>
    <w:rsid w:val="00851CE9"/>
    <w:rsid w:val="0087197A"/>
    <w:rsid w:val="00872BAB"/>
    <w:rsid w:val="008862AB"/>
    <w:rsid w:val="008A40CE"/>
    <w:rsid w:val="008E61BD"/>
    <w:rsid w:val="008F146C"/>
    <w:rsid w:val="008F57A7"/>
    <w:rsid w:val="00921235"/>
    <w:rsid w:val="00921A13"/>
    <w:rsid w:val="00925D46"/>
    <w:rsid w:val="009343D3"/>
    <w:rsid w:val="00934D4A"/>
    <w:rsid w:val="00945FB5"/>
    <w:rsid w:val="00964F19"/>
    <w:rsid w:val="00973983"/>
    <w:rsid w:val="00987FD5"/>
    <w:rsid w:val="009D21AA"/>
    <w:rsid w:val="009E695F"/>
    <w:rsid w:val="00A12D92"/>
    <w:rsid w:val="00A1331F"/>
    <w:rsid w:val="00A30913"/>
    <w:rsid w:val="00A5483E"/>
    <w:rsid w:val="00A70B82"/>
    <w:rsid w:val="00A7672C"/>
    <w:rsid w:val="00A94258"/>
    <w:rsid w:val="00A94758"/>
    <w:rsid w:val="00AE6EB9"/>
    <w:rsid w:val="00AF298B"/>
    <w:rsid w:val="00B014C7"/>
    <w:rsid w:val="00B319F1"/>
    <w:rsid w:val="00B5577C"/>
    <w:rsid w:val="00B80F73"/>
    <w:rsid w:val="00B94D82"/>
    <w:rsid w:val="00C16A94"/>
    <w:rsid w:val="00C6080B"/>
    <w:rsid w:val="00C620A6"/>
    <w:rsid w:val="00C8262B"/>
    <w:rsid w:val="00C9185F"/>
    <w:rsid w:val="00C92838"/>
    <w:rsid w:val="00C94385"/>
    <w:rsid w:val="00C97507"/>
    <w:rsid w:val="00CA2996"/>
    <w:rsid w:val="00CB1317"/>
    <w:rsid w:val="00CB2A57"/>
    <w:rsid w:val="00CC625A"/>
    <w:rsid w:val="00CD30A7"/>
    <w:rsid w:val="00CF04FD"/>
    <w:rsid w:val="00D0000A"/>
    <w:rsid w:val="00D205B7"/>
    <w:rsid w:val="00D21161"/>
    <w:rsid w:val="00D71B8C"/>
    <w:rsid w:val="00D77A0D"/>
    <w:rsid w:val="00D85D8A"/>
    <w:rsid w:val="00DA46ED"/>
    <w:rsid w:val="00DB03ED"/>
    <w:rsid w:val="00DB313B"/>
    <w:rsid w:val="00DF246A"/>
    <w:rsid w:val="00E122F9"/>
    <w:rsid w:val="00E330A3"/>
    <w:rsid w:val="00E50669"/>
    <w:rsid w:val="00E54127"/>
    <w:rsid w:val="00E564FC"/>
    <w:rsid w:val="00ED5266"/>
    <w:rsid w:val="00ED6914"/>
    <w:rsid w:val="00ED75D0"/>
    <w:rsid w:val="00EE7D2C"/>
    <w:rsid w:val="00EF4EAD"/>
    <w:rsid w:val="00F02689"/>
    <w:rsid w:val="00F252C3"/>
    <w:rsid w:val="00F2609D"/>
    <w:rsid w:val="00F427B3"/>
    <w:rsid w:val="00F477D4"/>
    <w:rsid w:val="00FB5EA6"/>
    <w:rsid w:val="00FC2EBF"/>
    <w:rsid w:val="00FD5E98"/>
    <w:rsid w:val="00FE4576"/>
    <w:rsid w:val="00FE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D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33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30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330A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330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CD30A7"/>
    <w:pPr>
      <w:widowControl w:val="0"/>
      <w:jc w:val="both"/>
    </w:pPr>
  </w:style>
  <w:style w:type="paragraph" w:styleId="a4">
    <w:name w:val="Title"/>
    <w:basedOn w:val="a"/>
    <w:next w:val="a"/>
    <w:link w:val="Char"/>
    <w:uiPriority w:val="10"/>
    <w:qFormat/>
    <w:rsid w:val="00CD30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D30A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CD30A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CD30A7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meisen</dc:creator>
  <cp:lastModifiedBy>meisen</cp:lastModifiedBy>
  <cp:revision>4</cp:revision>
  <dcterms:created xsi:type="dcterms:W3CDTF">2014-11-06T00:26:00Z</dcterms:created>
  <dcterms:modified xsi:type="dcterms:W3CDTF">2014-11-06T02:04:00Z</dcterms:modified>
</cp:coreProperties>
</file>